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bottom w:val="single" w:sz="4" w:space="1" w:color="000000"/>
        </w:pBdr>
        <w:jc w:val="center"/>
        <w:rPr>
          <w:rFonts w:ascii="Arial" w:hAnsi="Arial"/>
          <w:color w:val="000000"/>
          <w:sz w:val="24"/>
          <w:szCs w:val="24"/>
        </w:rPr>
      </w:pPr>
      <w:r>
        <w:rPr>
          <w:rFonts w:cs="Times New Roman" w:ascii="Arial" w:hAnsi="Arial"/>
          <w:b/>
          <w:color w:val="000000"/>
          <w:sz w:val="24"/>
          <w:szCs w:val="24"/>
        </w:rPr>
        <w:t>РЕШЕНИЕ</w:t>
      </w:r>
    </w:p>
    <w:p>
      <w:pPr>
        <w:pStyle w:val="Normal"/>
        <w:pBdr>
          <w:bottom w:val="single" w:sz="4" w:space="1" w:color="000000"/>
        </w:pBdr>
        <w:jc w:val="center"/>
        <w:rPr>
          <w:rFonts w:ascii="Arial" w:hAnsi="Arial"/>
          <w:color w:val="000000"/>
          <w:sz w:val="24"/>
          <w:szCs w:val="24"/>
        </w:rPr>
      </w:pPr>
      <w:r>
        <w:rPr>
          <w:rFonts w:cs="Times New Roman" w:ascii="Arial" w:hAnsi="Arial"/>
          <w:b/>
          <w:color w:val="000000"/>
          <w:sz w:val="24"/>
          <w:szCs w:val="24"/>
        </w:rPr>
        <w:t xml:space="preserve">СОВЕТА  ДЕПУТАТОВ </w:t>
      </w:r>
    </w:p>
    <w:p>
      <w:pPr>
        <w:pStyle w:val="Normal"/>
        <w:pBdr>
          <w:bottom w:val="single" w:sz="4" w:space="1" w:color="000000"/>
        </w:pBdr>
        <w:jc w:val="center"/>
        <w:rPr>
          <w:rFonts w:ascii="Arial" w:hAnsi="Arial"/>
          <w:color w:val="000000"/>
          <w:sz w:val="24"/>
          <w:szCs w:val="24"/>
        </w:rPr>
      </w:pPr>
      <w:r>
        <w:rPr>
          <w:rFonts w:cs="Times New Roman" w:ascii="Arial" w:hAnsi="Arial"/>
          <w:b/>
          <w:color w:val="000000"/>
          <w:sz w:val="24"/>
          <w:szCs w:val="24"/>
        </w:rPr>
        <w:t xml:space="preserve">ЛОБОЙКОВСКОГО СЕЛЬСКОГО ПОСЕЛЕНИЯ  </w:t>
      </w:r>
    </w:p>
    <w:p>
      <w:pPr>
        <w:pStyle w:val="Normal"/>
        <w:pBdr>
          <w:bottom w:val="single" w:sz="4" w:space="1" w:color="000000"/>
        </w:pBdr>
        <w:jc w:val="center"/>
        <w:rPr>
          <w:rFonts w:ascii="Arial" w:hAnsi="Arial"/>
          <w:color w:val="000000"/>
          <w:sz w:val="24"/>
          <w:szCs w:val="24"/>
        </w:rPr>
      </w:pPr>
      <w:r>
        <w:rPr>
          <w:rFonts w:cs="Times New Roman" w:ascii="Arial" w:hAnsi="Arial"/>
          <w:b/>
          <w:color w:val="000000"/>
          <w:sz w:val="24"/>
          <w:szCs w:val="24"/>
        </w:rPr>
        <w:t>ДАНИЛОВСКОГО  МУНИЦИПАЛЬНОГО РАЙОНА ВОЛГОГРАДСКОЙ ОБЛАСТИ</w:t>
      </w:r>
    </w:p>
    <w:p>
      <w:pPr>
        <w:pStyle w:val="Normal"/>
        <w:jc w:val="center"/>
        <w:rPr>
          <w:rFonts w:ascii="Arial" w:hAnsi="Arial" w:cs="Times New Roman"/>
          <w:color w:val="000000"/>
          <w:sz w:val="24"/>
          <w:szCs w:val="24"/>
        </w:rPr>
      </w:pPr>
      <w:r>
        <w:rPr>
          <w:rFonts w:cs="Times New Roman" w:ascii="Arial" w:hAnsi="Arial"/>
          <w:color w:val="000000"/>
          <w:sz w:val="24"/>
          <w:szCs w:val="24"/>
        </w:rPr>
      </w:r>
    </w:p>
    <w:p>
      <w:pPr>
        <w:pStyle w:val="Normal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cs="Times New Roman" w:ascii="Arial" w:hAnsi="Arial"/>
          <w:color w:val="000000"/>
          <w:sz w:val="24"/>
          <w:szCs w:val="24"/>
        </w:rPr>
        <w:t>от 18 февраля 2019г.                                                                                          № 3/1</w:t>
      </w:r>
    </w:p>
    <w:p>
      <w:pPr>
        <w:pStyle w:val="Normal"/>
        <w:jc w:val="center"/>
        <w:rPr>
          <w:rFonts w:cs="Times New Roman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ConsPlusNormal1"/>
        <w:jc w:val="center"/>
        <w:rPr/>
      </w:pPr>
      <w:bookmarkStart w:id="0" w:name="__DdeLink__259_2951904512"/>
      <w:r>
        <w:rPr>
          <w:rFonts w:cs="Times New Roman" w:ascii="Arial" w:hAnsi="Arial"/>
          <w:b/>
          <w:color w:val="000000" w:themeColor="text1"/>
          <w:sz w:val="24"/>
          <w:szCs w:val="24"/>
          <w:lang w:eastAsia="zh-CN"/>
        </w:rPr>
        <w:t xml:space="preserve">Об утверждении  Порядка </w:t>
      </w:r>
      <w:r>
        <w:rPr>
          <w:rFonts w:cs="Times New Roman" w:ascii="Arial" w:hAnsi="Arial"/>
          <w:b/>
          <w:color w:val="000000" w:themeColor="text1"/>
          <w:sz w:val="24"/>
          <w:szCs w:val="24"/>
        </w:rPr>
        <w:t xml:space="preserve"> формирования, ведения и обязательного опубликования (обнародования) перечня муниципального имущества Лобойковского сельского поселения Даниловского муниципального района Волгоградской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</w:t>
      </w:r>
      <w:hyperlink r:id="rId2">
        <w:r>
          <w:rPr>
            <w:rStyle w:val="ListLabel1"/>
            <w:rFonts w:cs="Times New Roman" w:ascii="Arial" w:hAnsi="Arial"/>
            <w:b/>
            <w:color w:val="000000" w:themeColor="text1"/>
            <w:sz w:val="24"/>
            <w:szCs w:val="24"/>
          </w:rPr>
          <w:t>Федерального закона от 24 июля 2007 г. N 209-ФЗ "О развитии малого и среднего предпринимательства в Российской Федерации"</w:t>
        </w:r>
      </w:hyperlink>
      <w:bookmarkEnd w:id="0"/>
    </w:p>
    <w:p>
      <w:pPr>
        <w:pStyle w:val="14"/>
        <w:shd w:val="clear" w:color="auto" w:fill="auto"/>
        <w:spacing w:lineRule="auto" w:line="360"/>
        <w:ind w:firstLine="660"/>
        <w:rPr>
          <w:rFonts w:ascii="Arial" w:hAnsi="Arial"/>
          <w:b/>
          <w:b/>
          <w:color w:val="000000" w:themeColor="text1"/>
          <w:sz w:val="24"/>
          <w:szCs w:val="24"/>
        </w:rPr>
      </w:pPr>
      <w:r>
        <w:rPr>
          <w:rFonts w:ascii="Arial" w:hAnsi="Arial"/>
          <w:b/>
          <w:color w:val="000000" w:themeColor="text1"/>
          <w:sz w:val="24"/>
          <w:szCs w:val="24"/>
        </w:rPr>
      </w:r>
    </w:p>
    <w:p>
      <w:pPr>
        <w:pStyle w:val="14"/>
        <w:shd w:val="clear" w:color="auto" w:fill="auto"/>
        <w:spacing w:lineRule="auto" w:line="240"/>
        <w:ind w:left="62" w:right="23" w:firstLine="658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В целях реализации положений Федерального закона от 24 июля 2007 N 209-ФЗ "О развитии малого и среднего предпринимательства в Российской Федерации", руководствуясь Уставом Лобойковского сельского поселения Даниловского муниципального района Волгоградской области</w:t>
      </w:r>
      <w:r>
        <w:rPr>
          <w:rFonts w:ascii="Arial" w:hAnsi="Arial"/>
          <w:color w:val="000000"/>
          <w:sz w:val="24"/>
          <w:szCs w:val="24"/>
        </w:rPr>
        <w:t xml:space="preserve"> Совет депутатов Лобойковского сельского поселения</w:t>
      </w:r>
    </w:p>
    <w:p>
      <w:pPr>
        <w:pStyle w:val="13"/>
        <w:keepNext w:val="true"/>
        <w:keepLines/>
        <w:shd w:val="clear" w:color="auto" w:fill="auto"/>
        <w:spacing w:lineRule="auto" w:line="240"/>
        <w:jc w:val="both"/>
        <w:rPr>
          <w:rFonts w:ascii="Arial" w:hAnsi="Arial"/>
          <w:b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</w:r>
      <w:bookmarkStart w:id="1" w:name="bookmark1"/>
      <w:bookmarkStart w:id="2" w:name="bookmark1"/>
      <w:bookmarkEnd w:id="2"/>
    </w:p>
    <w:p>
      <w:pPr>
        <w:pStyle w:val="13"/>
        <w:keepNext w:val="true"/>
        <w:keepLines/>
        <w:shd w:val="clear" w:color="auto" w:fill="auto"/>
        <w:spacing w:lineRule="auto" w:line="240"/>
        <w:jc w:val="both"/>
        <w:rPr>
          <w:rFonts w:ascii="Arial" w:hAnsi="Arial"/>
          <w:color w:val="000000"/>
          <w:sz w:val="24"/>
          <w:szCs w:val="24"/>
        </w:rPr>
      </w:pPr>
      <w:bookmarkStart w:id="3" w:name="bookmark2"/>
      <w:r>
        <w:rPr>
          <w:rFonts w:ascii="Arial" w:hAnsi="Arial"/>
          <w:b/>
          <w:color w:val="000000"/>
          <w:sz w:val="24"/>
          <w:szCs w:val="24"/>
        </w:rPr>
        <w:t>РЕШИЛ:</w:t>
      </w:r>
      <w:bookmarkEnd w:id="3"/>
    </w:p>
    <w:p>
      <w:pPr>
        <w:pStyle w:val="13"/>
        <w:keepNext w:val="true"/>
        <w:keepLines/>
        <w:shd w:val="clear" w:color="auto" w:fill="auto"/>
        <w:spacing w:lineRule="auto" w:line="240"/>
        <w:jc w:val="both"/>
        <w:rPr>
          <w:rFonts w:ascii="Arial" w:hAnsi="Arial"/>
          <w:b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</w:r>
    </w:p>
    <w:p>
      <w:pPr>
        <w:pStyle w:val="ConsPlusNormal1"/>
        <w:ind w:left="284" w:hanging="284"/>
        <w:jc w:val="both"/>
        <w:rPr/>
      </w:pPr>
      <w:r>
        <w:rPr>
          <w:rFonts w:cs="Times New Roman" w:ascii="Arial" w:hAnsi="Arial"/>
          <w:color w:val="000000"/>
          <w:sz w:val="24"/>
          <w:szCs w:val="24"/>
        </w:rPr>
        <w:t xml:space="preserve">  </w:t>
      </w:r>
      <w:r>
        <w:rPr>
          <w:rFonts w:cs="Times New Roman" w:ascii="Arial" w:hAnsi="Arial"/>
          <w:color w:val="000000"/>
          <w:sz w:val="24"/>
          <w:szCs w:val="24"/>
        </w:rPr>
        <w:t>1.Утвердить Порядок</w:t>
      </w:r>
      <w:r>
        <w:rPr>
          <w:rFonts w:cs="Times New Roman" w:ascii="Arial" w:hAnsi="Arial"/>
          <w:color w:val="000000" w:themeColor="text1"/>
          <w:sz w:val="24"/>
          <w:szCs w:val="24"/>
        </w:rPr>
        <w:t xml:space="preserve"> формирования, ведения и обязательного опубликования (обнародования) перечня муниципального имущества Лобойковского сельского поселения Даниловского муниципального района Волгоградской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</w:t>
      </w:r>
      <w:hyperlink r:id="rId3">
        <w:r>
          <w:rPr>
            <w:rStyle w:val="ListLabel2"/>
            <w:rFonts w:cs="Times New Roman" w:ascii="Arial" w:hAnsi="Arial"/>
            <w:color w:val="000000" w:themeColor="text1"/>
            <w:sz w:val="24"/>
            <w:szCs w:val="24"/>
          </w:rPr>
          <w:t>Федерального закона от 24 июля 2007 г. N 209-ФЗ "О развитии малого и среднего предпринимательства в Российской Федерации"</w:t>
        </w:r>
      </w:hyperlink>
    </w:p>
    <w:p>
      <w:pPr>
        <w:pStyle w:val="ConsPlusNormal1"/>
        <w:ind w:left="284" w:hanging="284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cs="Times New Roman" w:ascii="Arial" w:hAnsi="Arial"/>
          <w:color w:val="000000"/>
          <w:sz w:val="24"/>
          <w:szCs w:val="24"/>
        </w:rPr>
        <w:t xml:space="preserve"> </w:t>
      </w:r>
    </w:p>
    <w:p>
      <w:pPr>
        <w:pStyle w:val="ConsPlusNormal1"/>
        <w:ind w:left="284" w:hanging="284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cs="Times New Roman" w:ascii="Arial" w:hAnsi="Arial"/>
          <w:color w:val="000000"/>
          <w:sz w:val="24"/>
          <w:szCs w:val="24"/>
        </w:rPr>
        <w:t xml:space="preserve">  </w:t>
      </w:r>
      <w:r>
        <w:rPr>
          <w:rFonts w:cs="Times New Roman" w:ascii="Arial" w:hAnsi="Arial"/>
          <w:color w:val="000000"/>
          <w:sz w:val="24"/>
          <w:szCs w:val="24"/>
        </w:rPr>
        <w:t>2.Настоящее решение вступает в силу с момента его подписания и подлежит  официальному опубликованию (обнародованию).</w:t>
      </w:r>
    </w:p>
    <w:p>
      <w:pPr>
        <w:pStyle w:val="14"/>
        <w:shd w:val="clear" w:color="auto" w:fill="auto"/>
        <w:tabs>
          <w:tab w:val="clear" w:pos="708"/>
          <w:tab w:val="left" w:pos="755" w:leader="none"/>
        </w:tabs>
        <w:spacing w:lineRule="auto" w:line="240"/>
        <w:ind w:hanging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14"/>
        <w:shd w:val="clear" w:color="auto" w:fill="auto"/>
        <w:tabs>
          <w:tab w:val="clear" w:pos="708"/>
          <w:tab w:val="left" w:pos="755" w:leader="none"/>
        </w:tabs>
        <w:spacing w:lineRule="auto" w:line="240"/>
        <w:ind w:hanging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14"/>
        <w:shd w:val="clear" w:color="auto" w:fill="auto"/>
        <w:tabs>
          <w:tab w:val="clear" w:pos="708"/>
          <w:tab w:val="left" w:pos="755" w:leader="none"/>
        </w:tabs>
        <w:spacing w:lineRule="auto" w:line="240"/>
        <w:ind w:hanging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14"/>
        <w:shd w:val="clear" w:color="auto" w:fill="auto"/>
        <w:tabs>
          <w:tab w:val="clear" w:pos="708"/>
          <w:tab w:val="left" w:pos="755" w:leader="none"/>
        </w:tabs>
        <w:spacing w:lineRule="auto" w:line="240"/>
        <w:ind w:hanging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14"/>
        <w:shd w:val="clear" w:color="auto" w:fill="auto"/>
        <w:spacing w:lineRule="auto" w:line="240"/>
        <w:ind w:left="142" w:hanging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Глава Лобойковского </w:t>
      </w:r>
    </w:p>
    <w:p>
      <w:pPr>
        <w:pStyle w:val="14"/>
        <w:shd w:val="clear" w:color="auto" w:fill="auto"/>
        <w:spacing w:lineRule="auto" w:line="240"/>
        <w:ind w:left="142" w:hanging="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сельского поселения                                                                  Н.И. Давиденко</w:t>
      </w:r>
    </w:p>
    <w:p>
      <w:pPr>
        <w:pStyle w:val="14"/>
        <w:shd w:val="clear" w:color="auto" w:fill="auto"/>
        <w:tabs>
          <w:tab w:val="clear" w:pos="708"/>
          <w:tab w:val="left" w:pos="7984" w:leader="none"/>
        </w:tabs>
        <w:spacing w:lineRule="auto" w:line="240"/>
        <w:ind w:firstLine="426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                                                                                                             </w:t>
      </w:r>
    </w:p>
    <w:p>
      <w:pPr>
        <w:pStyle w:val="14"/>
        <w:shd w:val="clear" w:color="auto" w:fill="auto"/>
        <w:tabs>
          <w:tab w:val="clear" w:pos="708"/>
          <w:tab w:val="left" w:pos="755" w:leader="none"/>
        </w:tabs>
        <w:spacing w:lineRule="auto" w:line="240"/>
        <w:ind w:hanging="0"/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                                                   </w:t>
      </w:r>
    </w:p>
    <w:p>
      <w:pPr>
        <w:pStyle w:val="14"/>
        <w:shd w:val="clear" w:color="auto" w:fill="auto"/>
        <w:tabs>
          <w:tab w:val="clear" w:pos="708"/>
          <w:tab w:val="left" w:pos="755" w:leader="none"/>
        </w:tabs>
        <w:spacing w:lineRule="auto" w:line="240"/>
        <w:ind w:hanging="0"/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14"/>
        <w:shd w:val="clear" w:color="auto" w:fill="auto"/>
        <w:tabs>
          <w:tab w:val="clear" w:pos="708"/>
          <w:tab w:val="left" w:pos="755" w:leader="none"/>
        </w:tabs>
        <w:spacing w:lineRule="auto" w:line="240"/>
        <w:ind w:hanging="0"/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14"/>
        <w:shd w:val="clear" w:color="auto" w:fill="auto"/>
        <w:tabs>
          <w:tab w:val="clear" w:pos="708"/>
          <w:tab w:val="left" w:pos="755" w:leader="none"/>
        </w:tabs>
        <w:spacing w:lineRule="auto" w:line="240"/>
        <w:ind w:hanging="0"/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14"/>
        <w:shd w:val="clear" w:color="auto" w:fill="auto"/>
        <w:tabs>
          <w:tab w:val="clear" w:pos="708"/>
          <w:tab w:val="left" w:pos="7984" w:leader="none"/>
        </w:tabs>
        <w:spacing w:lineRule="auto" w:line="240"/>
        <w:ind w:firstLine="426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/>
          <w:color w:val="000000"/>
          <w:sz w:val="20"/>
          <w:szCs w:val="20"/>
        </w:rPr>
        <w:t xml:space="preserve"> </w:t>
      </w:r>
      <w:r>
        <w:rPr>
          <w:rFonts w:ascii="Arial" w:hAnsi="Arial"/>
          <w:color w:val="000000"/>
          <w:sz w:val="20"/>
          <w:szCs w:val="20"/>
        </w:rPr>
        <w:t>УТВЕРЖДЕНО</w:t>
      </w:r>
    </w:p>
    <w:p>
      <w:pPr>
        <w:pStyle w:val="Normal"/>
        <w:widowControl w:val="false"/>
        <w:spacing w:before="0" w:after="0"/>
        <w:jc w:val="right"/>
        <w:rPr>
          <w:rFonts w:ascii="Arial" w:hAnsi="Arial"/>
          <w:color w:val="000000"/>
          <w:sz w:val="20"/>
          <w:szCs w:val="20"/>
        </w:rPr>
      </w:pPr>
      <w:r>
        <w:rPr>
          <w:rFonts w:cs="Times New Roman" w:ascii="Arial" w:hAnsi="Arial"/>
          <w:color w:val="000000"/>
          <w:sz w:val="20"/>
          <w:szCs w:val="20"/>
        </w:rPr>
        <w:t xml:space="preserve"> </w:t>
      </w:r>
      <w:r>
        <w:rPr>
          <w:rFonts w:cs="Times New Roman" w:ascii="Arial" w:hAnsi="Arial"/>
          <w:color w:val="000000"/>
          <w:sz w:val="20"/>
          <w:szCs w:val="20"/>
        </w:rPr>
        <w:t>Решением совета  депутатов</w:t>
      </w:r>
    </w:p>
    <w:p>
      <w:pPr>
        <w:pStyle w:val="Normal"/>
        <w:widowControl w:val="false"/>
        <w:spacing w:before="0" w:after="0"/>
        <w:jc w:val="right"/>
        <w:rPr>
          <w:rFonts w:ascii="Arial" w:hAnsi="Arial"/>
          <w:color w:val="000000"/>
          <w:sz w:val="20"/>
          <w:szCs w:val="20"/>
        </w:rPr>
      </w:pPr>
      <w:r>
        <w:rPr>
          <w:rFonts w:cs="Times New Roman" w:ascii="Arial" w:hAnsi="Arial"/>
          <w:color w:val="000000"/>
          <w:sz w:val="20"/>
          <w:szCs w:val="20"/>
        </w:rPr>
        <w:t xml:space="preserve">Лобойковского сельского поселения </w:t>
      </w:r>
    </w:p>
    <w:p>
      <w:pPr>
        <w:pStyle w:val="Normal"/>
        <w:widowControl w:val="false"/>
        <w:spacing w:before="0" w:after="0"/>
        <w:jc w:val="right"/>
        <w:rPr>
          <w:rFonts w:ascii="Arial" w:hAnsi="Arial"/>
          <w:color w:val="000000"/>
          <w:sz w:val="20"/>
          <w:szCs w:val="20"/>
        </w:rPr>
      </w:pPr>
      <w:r>
        <w:rPr>
          <w:rFonts w:cs="Times New Roman" w:ascii="Arial" w:hAnsi="Arial"/>
          <w:color w:val="000000"/>
          <w:sz w:val="20"/>
          <w:szCs w:val="20"/>
        </w:rPr>
        <w:t>от 18.02.2019г.  №3/1</w:t>
      </w:r>
    </w:p>
    <w:p>
      <w:pPr>
        <w:pStyle w:val="Consplusnormal"/>
        <w:spacing w:before="0" w:afterAutospacing="0" w:after="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Consplustitle"/>
        <w:spacing w:beforeAutospacing="0" w:before="0" w:afterAutospacing="0" w:after="0"/>
        <w:jc w:val="center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ПОРЯДОК</w:t>
      </w:r>
    </w:p>
    <w:p>
      <w:pPr>
        <w:pStyle w:val="Consplustitle"/>
        <w:spacing w:beforeAutospacing="0" w:before="0" w:afterAutospacing="0" w:after="0"/>
        <w:jc w:val="center"/>
        <w:rPr/>
      </w:pPr>
      <w:r>
        <w:rPr>
          <w:rFonts w:ascii="Arial" w:hAnsi="Arial"/>
          <w:color w:val="000000"/>
          <w:sz w:val="24"/>
          <w:szCs w:val="24"/>
        </w:rPr>
        <w:t xml:space="preserve">ФОРМИРОВАНИЯ, ВЕДЕНИЯ И ОБЯЗАТЕЛЬНОГО ОПУБЛИКОВАНИЯ (ОБНАРОДОВАНИЯ) ПЕРЕЧНЯ МУНИЦИПАЛЬНОГО ИМУЩЕСТВА ЛОБОЙКОВСКОГО СЕЛЬСКОГО ПОСЕЛЕНИЯ ДАНИЛОВСКОГО МУНИЦИПАЛЬНОГО РАЙОНА  ВОЛГОГРАДСКОЙ ОБЛАСТИ, СВОБОДНОГО </w:t>
      </w:r>
      <w:r>
        <w:rPr>
          <w:rStyle w:val="Grame"/>
          <w:rFonts w:ascii="Arial" w:hAnsi="Arial"/>
          <w:color w:val="000000"/>
          <w:sz w:val="24"/>
          <w:szCs w:val="24"/>
        </w:rPr>
        <w:t>ОТ ПРАВ ТРЕТЬИХ ЛИЦ (ЗА ИСКЛЮЧЕНИЕМ</w:t>
      </w:r>
      <w:r>
        <w:rPr>
          <w:rFonts w:ascii="Arial" w:hAnsi="Arial"/>
          <w:color w:val="000000"/>
          <w:sz w:val="24"/>
          <w:szCs w:val="24"/>
        </w:rPr>
        <w:t xml:space="preserve"> ПРАВА ХОЗЯЙСТВЕННОГО ВЕДЕНИЯ, ПРАВА ОПЕРАТИВНОГО УПРАВЛЕНИЯ, А ТАКЖЕ </w:t>
      </w:r>
      <w:r>
        <w:rPr>
          <w:rStyle w:val="Grame"/>
          <w:rFonts w:ascii="Arial" w:hAnsi="Arial"/>
          <w:color w:val="000000"/>
          <w:sz w:val="24"/>
          <w:szCs w:val="24"/>
        </w:rPr>
        <w:t xml:space="preserve"> ИМУЩЕСТВЕННЫХ ПРАВСУБЪЕКТОВ МАЛОГО И СРЕДНЕГО ПРЕДПРИНИМАТЕЛЬСТВА),</w:t>
      </w:r>
    </w:p>
    <w:p>
      <w:pPr>
        <w:pStyle w:val="Consplustitle"/>
        <w:spacing w:beforeAutospacing="0" w:before="0" w:afterAutospacing="0" w:after="0"/>
        <w:jc w:val="center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ПРЕДУСМОТРЕННОГО ЧАСТЬЮ 4 СТАТЬИ 18 ФЕДЕРАЛЬНОГО ЗАКОНА</w:t>
      </w:r>
    </w:p>
    <w:p>
      <w:pPr>
        <w:pStyle w:val="Consplustitle"/>
        <w:spacing w:beforeAutospacing="0" w:before="0" w:afterAutospacing="0" w:after="0"/>
        <w:jc w:val="center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ОТ 24 ИЮЛЯ 2007 Г. N 209-ФЗ "О РАЗВИТИИ МАЛОГО И СРЕДНЕГО</w:t>
      </w:r>
    </w:p>
    <w:p>
      <w:pPr>
        <w:pStyle w:val="Consplustitle"/>
        <w:spacing w:beforeAutospacing="0" w:before="0" w:afterAutospacing="0" w:after="0"/>
        <w:jc w:val="center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ПРЕДПРИНИМАТЕЛЬСТВА В РОССИЙСКОЙ ФЕДЕРАЦИИ"</w:t>
      </w:r>
    </w:p>
    <w:p>
      <w:pPr>
        <w:pStyle w:val="Normal"/>
        <w:spacing w:lineRule="auto" w:line="240" w:beforeAutospacing="1" w:afterAutospacing="1"/>
        <w:jc w:val="both"/>
        <w:rPr/>
      </w:pPr>
      <w:r>
        <w:rPr>
          <w:rFonts w:ascii="Arial" w:hAnsi="Arial"/>
          <w:color w:val="000000"/>
          <w:sz w:val="24"/>
          <w:szCs w:val="24"/>
        </w:rPr>
        <w:t xml:space="preserve">        </w:t>
      </w:r>
      <w:r>
        <w:rPr>
          <w:rFonts w:ascii="Arial" w:hAnsi="Arial"/>
          <w:color w:val="000000"/>
          <w:sz w:val="24"/>
          <w:szCs w:val="24"/>
        </w:rPr>
        <w:t xml:space="preserve">1. </w:t>
      </w: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  <w:t xml:space="preserve">Настоящий Порядок устанавливает </w:t>
      </w:r>
      <w:bookmarkStart w:id="4" w:name="__DdeLink__246_581921999"/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  <w:t>правила формирования, ведения (в том числе ежегодного дополнения) и обязательного опубликования (обнародования) перечня муниципального имущества</w:t>
      </w:r>
      <w:bookmarkEnd w:id="4"/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  <w:t xml:space="preserve"> Лобойковского сельского поселения Даниловского муниципального района Волгоградской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</w:t>
      </w:r>
      <w:hyperlink r:id="rId4">
        <w:r>
          <w:rPr>
            <w:rStyle w:val="ListLabel3"/>
            <w:rFonts w:eastAsia="Times New Roman" w:cs="Times New Roman" w:ascii="Arial" w:hAnsi="Arial"/>
            <w:color w:val="000000"/>
            <w:sz w:val="24"/>
            <w:szCs w:val="24"/>
            <w:u w:val="single"/>
            <w:lang w:eastAsia="ru-RU"/>
          </w:rPr>
          <w:t>Федерального закона от 24 июля 2007 г. N 209-ФЗ "О развитии малого и среднего предпринимательства в Российской Федерации"</w:t>
        </w:r>
      </w:hyperlink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  <w:t xml:space="preserve"> (далее именуется - Перечень), в целях предоставления муниципального имущества Лобойковского сельского поселения Даниловского муниципального район Волгоградской области, в том числе земельных участков, находящихся в собственности Лобойковского сельского поселения Даниловского муниципального района Волгоградской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(далее именуется - государственное имущество),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  <w:t>.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2. В Перечень вносятся сведения о </w:t>
      </w:r>
      <w:r>
        <w:rPr>
          <w:rFonts w:ascii="Arial" w:hAnsi="Arial"/>
          <w:color w:val="000000"/>
          <w:sz w:val="24"/>
          <w:szCs w:val="24"/>
        </w:rPr>
        <w:t>муниципальном</w:t>
      </w:r>
      <w:r>
        <w:rPr>
          <w:rFonts w:ascii="Arial" w:hAnsi="Arial"/>
          <w:color w:val="000000"/>
          <w:sz w:val="24"/>
          <w:szCs w:val="24"/>
        </w:rPr>
        <w:t xml:space="preserve"> имуществе, соответствующем следующим критериям:</w:t>
      </w:r>
    </w:p>
    <w:p>
      <w:pPr>
        <w:pStyle w:val="Consplusnormal"/>
        <w:spacing w:beforeAutospacing="0" w:before="200" w:after="200"/>
        <w:ind w:hanging="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1) муниципальное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>
        <w:rPr>
          <w:rFonts w:ascii="Arial" w:hAnsi="Arial"/>
          <w:color w:val="000000"/>
          <w:sz w:val="24"/>
          <w:szCs w:val="24"/>
        </w:rPr>
        <w:t>;</w:t>
      </w:r>
    </w:p>
    <w:p>
      <w:pPr>
        <w:pStyle w:val="Consplusnormal"/>
        <w:spacing w:beforeAutospacing="0" w:before="200" w:after="200"/>
        <w:ind w:hanging="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2) муниципальное имущество не ограничено в обороте за исключением права хозяйственного ведения, права оперативного управления;</w:t>
      </w:r>
    </w:p>
    <w:p>
      <w:pPr>
        <w:pStyle w:val="Consplusnormal"/>
        <w:spacing w:beforeAutospacing="0" w:before="200" w:after="200"/>
        <w:ind w:hanging="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3) муниципальное имущество не является объектом религиозного назначения;</w:t>
      </w:r>
    </w:p>
    <w:p>
      <w:pPr>
        <w:pStyle w:val="Consplusnormal"/>
        <w:spacing w:beforeAutospacing="0" w:before="200" w:after="200"/>
        <w:ind w:hanging="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4) муниципальное имущество не является объектом незавершенного строительства;</w:t>
      </w:r>
    </w:p>
    <w:p>
      <w:pPr>
        <w:pStyle w:val="Consplusnormal"/>
        <w:spacing w:beforeAutospacing="0" w:before="200" w:after="20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5) в отношении муниципального имущества не принято решение в установленном порядке о предоставлении его иным лицам;</w:t>
      </w:r>
    </w:p>
    <w:p>
      <w:pPr>
        <w:pStyle w:val="Consplusnormal"/>
        <w:spacing w:beforeAutospacing="0" w:before="200" w:after="200"/>
        <w:ind w:hanging="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6) муниципальное имущество не включено в программу приватизации (продажи) муниципального имущества Лобойковского сельского поселения Даниловского муниципального района Волгоградской области на текущий финансовый год и на плановый период;</w:t>
      </w:r>
    </w:p>
    <w:p>
      <w:pPr>
        <w:pStyle w:val="Consplusnormal"/>
        <w:spacing w:beforeAutospacing="0" w:before="200" w:after="200"/>
        <w:ind w:hanging="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7) муниципальное имущество не признано аварийным и подлежащим сносу или реконструкции;</w:t>
      </w:r>
    </w:p>
    <w:p>
      <w:pPr>
        <w:pStyle w:val="Consplusnormal"/>
        <w:spacing w:beforeAutospacing="0" w:before="200" w:after="200"/>
        <w:ind w:hanging="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8) муниципальное имущество не включено в перечень муниципального имущества Лобойковского сельского поселения Даниловского муниципального района Волгоградской области, свободного от прав третьих лиц, предназначенного для предоставления на долгосрочной основе социально ориентированным некоммерческим организациям.</w:t>
      </w:r>
    </w:p>
    <w:p>
      <w:pPr>
        <w:pStyle w:val="Normal"/>
        <w:spacing w:lineRule="auto" w:line="240" w:beforeAutospacing="1" w:afterAutospacing="1"/>
        <w:jc w:val="both"/>
        <w:rPr/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  <w:t xml:space="preserve">В Перечень не вносятся сведения о земельных участках, предусмотренных подпунктами 1 - 10, 13 - 15, 18 и 19 пункта 8 статьи 39.11 </w:t>
      </w:r>
      <w:hyperlink r:id="rId5">
        <w:r>
          <w:rPr>
            <w:rStyle w:val="ListLabel3"/>
            <w:rFonts w:eastAsia="Times New Roman" w:cs="Times New Roman" w:ascii="Arial" w:hAnsi="Arial"/>
            <w:color w:val="000000"/>
            <w:sz w:val="24"/>
            <w:szCs w:val="24"/>
            <w:u w:val="single"/>
            <w:lang w:eastAsia="ru-RU"/>
          </w:rPr>
          <w:t>Земельного кодекса Российской Федерации</w:t>
        </w:r>
      </w:hyperlink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lang w:eastAsia="ru-RU"/>
        </w:rPr>
        <w:t>за исключением земельных участков, предоставленных в аренду субъектам малого и среднего предпринимательства.</w:t>
      </w: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  <w:t xml:space="preserve"> </w:t>
      </w:r>
    </w:p>
    <w:p>
      <w:pPr>
        <w:pStyle w:val="Normal"/>
        <w:spacing w:lineRule="auto" w:line="240" w:beforeAutospacing="1" w:afterAutospacing="1"/>
        <w:jc w:val="both"/>
        <w:rPr/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  <w:t xml:space="preserve">      </w:t>
      </w:r>
      <w:r>
        <w:rPr>
          <w:rFonts w:cs="Times New Roman" w:ascii="Arial" w:hAnsi="Arial"/>
          <w:color w:val="000000"/>
          <w:sz w:val="24"/>
          <w:szCs w:val="24"/>
        </w:rPr>
        <w:t xml:space="preserve">3. </w:t>
      </w:r>
      <w:r>
        <w:rPr>
          <w:rStyle w:val="Grame"/>
          <w:rFonts w:cs="Times New Roman" w:ascii="Arial" w:hAnsi="Arial"/>
          <w:color w:val="000000"/>
          <w:sz w:val="24"/>
          <w:szCs w:val="24"/>
        </w:rPr>
        <w:t>Внесение сведений о муниципальном имуществе в Перечень (в том числе ежегодное дополнение), а также исключение сведений о муниципальном  имуществе из Перечня осуществляются решением  совета  депутатов Лобойковского сельского поселения Даниловского муниципального района Волгоградской области (далее именуется - уполномоченный орган) об утверждении Перечня или о внесении в него изменений на основе предложений структурных подразделений Администрации Лобойковского сельского поселения Даниловского муниципального района Волгоградской области,  некоммерческих организаций</w:t>
      </w:r>
      <w:r>
        <w:rPr>
          <w:rFonts w:cs="Times New Roman" w:ascii="Arial" w:hAnsi="Arial"/>
          <w:color w:val="000000"/>
          <w:sz w:val="24"/>
          <w:szCs w:val="24"/>
        </w:rPr>
        <w:t>, выражающих интересы субъектов малого и среднего предпринимательства,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  (далее именуются - предложения).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Форма предложения утверждается правовым актом уполномоченного органа.</w:t>
      </w:r>
    </w:p>
    <w:p>
      <w:pPr>
        <w:pStyle w:val="Consplusnormal"/>
        <w:spacing w:beforeAutospacing="0" w:before="200" w:after="200"/>
        <w:ind w:firstLine="540"/>
        <w:jc w:val="both"/>
        <w:rPr/>
      </w:pPr>
      <w:r>
        <w:rPr>
          <w:rFonts w:ascii="Arial" w:hAnsi="Arial"/>
          <w:color w:val="000000"/>
          <w:sz w:val="24"/>
          <w:szCs w:val="24"/>
        </w:rPr>
        <w:t xml:space="preserve">Внесение в Перечень изменений, не предусматривающих исключения из Перечня муниципального имущества, осуществляется не позднее 10 рабочих дней </w:t>
      </w:r>
      <w:r>
        <w:rPr>
          <w:rStyle w:val="Grame"/>
          <w:rFonts w:ascii="Arial" w:hAnsi="Arial"/>
          <w:color w:val="000000"/>
          <w:sz w:val="24"/>
          <w:szCs w:val="24"/>
        </w:rPr>
        <w:t>с даты внесения</w:t>
      </w:r>
      <w:r>
        <w:rPr>
          <w:rFonts w:ascii="Arial" w:hAnsi="Arial"/>
          <w:color w:val="000000"/>
          <w:sz w:val="24"/>
          <w:szCs w:val="24"/>
        </w:rPr>
        <w:t xml:space="preserve"> соответствующих изменений в реестр объектов муниципальной собственности Лобойковского сельского поселения Даниловского муниципального района Волгоградской области.</w:t>
      </w:r>
    </w:p>
    <w:p>
      <w:pPr>
        <w:pStyle w:val="Consplusnormal"/>
        <w:spacing w:beforeAutospacing="0" w:before="200" w:after="200"/>
        <w:ind w:firstLine="540"/>
        <w:jc w:val="both"/>
        <w:rPr/>
      </w:pPr>
      <w:r>
        <w:rPr>
          <w:rFonts w:ascii="Arial" w:hAnsi="Arial"/>
          <w:color w:val="000000"/>
          <w:sz w:val="24"/>
          <w:szCs w:val="24"/>
        </w:rPr>
        <w:t xml:space="preserve">4. Рассмотрение предложения осуществляется уполномоченным органом в течение 30 календарных дней </w:t>
      </w:r>
      <w:r>
        <w:rPr>
          <w:rStyle w:val="Grame"/>
          <w:rFonts w:ascii="Arial" w:hAnsi="Arial"/>
          <w:color w:val="000000"/>
          <w:sz w:val="24"/>
          <w:szCs w:val="24"/>
        </w:rPr>
        <w:t>с даты</w:t>
      </w:r>
      <w:r>
        <w:rPr>
          <w:rFonts w:ascii="Arial" w:hAnsi="Arial"/>
          <w:color w:val="000000"/>
          <w:sz w:val="24"/>
          <w:szCs w:val="24"/>
        </w:rPr>
        <w:t xml:space="preserve"> его поступления. По результатам рассмотрения уполномоченным органом принимается одно из следующих решений: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1) о включении сведений о муниципальном имуществе, в отношении которого поступило предложение, в Перечень с учетом критериев, установленных пунктом 2 настоящего Порядка;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2) об исключении сведений о муниципальном имуществе, в отношении которого поступило предложение, из Перечня с учетом положений пункта 6 настоящего Порядка;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3) об отказе в учете предложения, если указанное в нем муниципальное имущество не соответствует критериям, установленным пунктом 2 настоящего Порядка.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5. В случае принятия решения об отказе в учете предложения уполномоченный орган направляет инициатору предложения мотивированный ответ о невозможности включения сведений о муниципальном имуществе в Перечень или исключения сведений о муниципальном имуществе из Перечня.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6. Уполномоченный орган исключает сведения о муниципальном имуществе из Перечня в следующих случаях: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1) если в течение двух лет со дня включения сведений о муниципальном имуществе в Перечень в отношении такого имущества от субъектов малого и среднего предпринимательства, </w:t>
      </w:r>
      <w:r>
        <w:rPr>
          <w:rFonts w:ascii="Arial" w:hAnsi="Arial"/>
          <w:color w:val="000000"/>
          <w:sz w:val="24"/>
          <w:szCs w:val="24"/>
        </w:rPr>
        <w:t xml:space="preserve">или организаций, образующих инфраструктуру поддержки субъектов малого и среднего предпринимательства </w:t>
      </w:r>
      <w:r>
        <w:rPr>
          <w:rFonts w:ascii="Arial" w:hAnsi="Arial"/>
          <w:color w:val="000000"/>
          <w:sz w:val="24"/>
          <w:szCs w:val="24"/>
        </w:rPr>
        <w:t>, не поступило:</w:t>
      </w:r>
    </w:p>
    <w:p>
      <w:pPr>
        <w:pStyle w:val="Consplusnormal"/>
        <w:spacing w:beforeAutospacing="0" w:before="200" w:after="200"/>
        <w:ind w:firstLine="540"/>
        <w:jc w:val="both"/>
        <w:rPr/>
      </w:pPr>
      <w:r>
        <w:rPr>
          <w:rStyle w:val="Grame"/>
          <w:rFonts w:ascii="Arial" w:hAnsi="Arial"/>
          <w:color w:val="000000"/>
          <w:sz w:val="24"/>
          <w:szCs w:val="24"/>
        </w:rPr>
        <w:t>ни одной заявки на участие в аукционе (конкурсе) на право заключения договора, предусматривающего переход прав владения и (или) пользования в отношении государственного имущества;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 июля 2006 г. N 135-ФЗ "О защите конкуренции";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2) если в отношении муниципального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целей;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3) если право собственности Лобойковского сельского поселения Даниловского муниципального района Волгоградской области на муниципальное имущество прекращено по решению суда или в ином установленном законом порядке.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7. Сведения о муниципальном имуществе вносятся в Перечень в составе и по форме, которые установлены в соответствии с частью 4.4 статьи 18 Федерального закона от 24 июля 2007 г. N 209-ФЗ "О развитии малого и среднего предпринимательства в Российской Федерации".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8. Сведения о муниципальном имуществе группируются в Перечне по видам имущества [недвижимое имущество (в том числе единый недвижимый комплекс), движимое имущество].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9. Ведение Перечня осуществляется Администрацией Лобойковского сельского поселения Даниловского муниципального района в электронной форме.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10. Администрация Лобойковского сельского поселения Даниловского муниципального района обеспечивает:</w:t>
      </w:r>
    </w:p>
    <w:p>
      <w:pPr>
        <w:pStyle w:val="Consplusnormal"/>
        <w:spacing w:beforeAutospacing="0" w:before="200" w:after="200"/>
        <w:ind w:firstLine="54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eastAsia="Calibri" w:cs="" w:ascii="Arial" w:hAnsi="Arial" w:cstheme="minorBidi" w:eastAsiaTheme="minorHAnsi"/>
          <w:color w:val="000000"/>
          <w:sz w:val="24"/>
          <w:szCs w:val="24"/>
        </w:rPr>
        <w:t>1) обязательное опубликование Перечня и внесенных в него изменений в печатном издании «Даниловские вести» в течение 10 рабочих дней со дня утверждения;</w:t>
      </w:r>
    </w:p>
    <w:p>
      <w:pPr>
        <w:pStyle w:val="Consplusnormal"/>
        <w:spacing w:beforeAutospacing="0" w:before="200" w:after="200"/>
        <w:ind w:firstLine="540"/>
        <w:jc w:val="both"/>
        <w:rPr/>
      </w:pPr>
      <w:r>
        <w:rPr>
          <w:rFonts w:eastAsia="Calibri" w:cs="" w:ascii="Arial" w:hAnsi="Arial" w:cstheme="minorBidi" w:eastAsiaTheme="minorHAnsi"/>
          <w:color w:val="000000"/>
          <w:sz w:val="24"/>
          <w:szCs w:val="24"/>
        </w:rPr>
        <w:t xml:space="preserve">2) размещение Перечня и внесенных в него изменений на официальном сайте  Администрации Даниловского муниципального района Волгоградской области в информационно-телекоммуникационной сети Интернет по ссылке:  </w:t>
      </w:r>
      <w:hyperlink r:id="rId6">
        <w:r>
          <w:rPr>
            <w:rStyle w:val="Style13"/>
            <w:rFonts w:eastAsia="Calibri" w:cs="" w:ascii="Arial" w:hAnsi="Arial" w:cstheme="minorBidi" w:eastAsiaTheme="minorHAnsi"/>
            <w:color w:val="000000"/>
            <w:sz w:val="24"/>
            <w:szCs w:val="24"/>
          </w:rPr>
          <w:t>http://danilovskiy-mr.ru/index.php/2013-10-14-06-55-29/620-lobsp</w:t>
        </w:r>
      </w:hyperlink>
      <w:r>
        <w:rPr>
          <w:rFonts w:eastAsia="Calibri" w:cs="" w:ascii="Arial" w:hAnsi="Arial" w:cstheme="minorBidi" w:eastAsiaTheme="minorHAnsi"/>
          <w:color w:val="000000"/>
          <w:sz w:val="24"/>
          <w:szCs w:val="24"/>
        </w:rPr>
        <w:t xml:space="preserve"> (в том числе в форме открытых данных) в течение трех рабочих дней со дня утверждения.</w:t>
      </w:r>
    </w:p>
    <w:p>
      <w:pPr>
        <w:pStyle w:val="Normal"/>
        <w:rPr>
          <w:rFonts w:ascii="Arial" w:hAnsi="Arial" w:eastAsia="Calibri" w:cs="" w:cstheme="minorBidi" w:eastAsiaTheme="minorHAnsi"/>
          <w:color w:val="000000"/>
          <w:sz w:val="24"/>
          <w:szCs w:val="24"/>
        </w:rPr>
      </w:pPr>
      <w:r>
        <w:rPr>
          <w:rFonts w:eastAsia="Calibri" w:cs="" w:cstheme="minorBidi" w:eastAsiaTheme="minorHAnsi" w:ascii="Arial" w:hAnsi="Arial"/>
          <w:color w:val="000000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02863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5c7ffb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me" w:customStyle="1">
    <w:name w:val="grame"/>
    <w:basedOn w:val="DefaultParagraphFont"/>
    <w:qFormat/>
    <w:rsid w:val="005c7ffb"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5c7ffb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Style13">
    <w:name w:val="Интернет-ссылка"/>
    <w:basedOn w:val="DefaultParagraphFont"/>
    <w:uiPriority w:val="99"/>
    <w:semiHidden/>
    <w:unhideWhenUsed/>
    <w:rsid w:val="005c7ffb"/>
    <w:rPr>
      <w:color w:val="0000FF"/>
      <w:u w:val="single"/>
    </w:rPr>
  </w:style>
  <w:style w:type="character" w:styleId="12" w:customStyle="1">
    <w:name w:val="Заголовок №1_"/>
    <w:link w:val="12"/>
    <w:qFormat/>
    <w:locked/>
    <w:rsid w:val="000163d4"/>
    <w:rPr>
      <w:rFonts w:ascii="Times New Roman" w:hAnsi="Times New Roman" w:eastAsia="Times New Roman" w:cs="Times New Roman"/>
      <w:sz w:val="23"/>
      <w:szCs w:val="23"/>
      <w:shd w:fill="FFFFFF" w:val="clear"/>
    </w:rPr>
  </w:style>
  <w:style w:type="character" w:styleId="Style14" w:customStyle="1">
    <w:name w:val="Основной текст_"/>
    <w:link w:val="13"/>
    <w:qFormat/>
    <w:locked/>
    <w:rsid w:val="000163d4"/>
    <w:rPr>
      <w:rFonts w:ascii="Times New Roman" w:hAnsi="Times New Roman" w:eastAsia="Times New Roman" w:cs="Times New Roman"/>
      <w:sz w:val="23"/>
      <w:szCs w:val="23"/>
      <w:shd w:fill="FFFFFF" w:val="clear"/>
    </w:rPr>
  </w:style>
  <w:style w:type="character" w:styleId="ListLabel1">
    <w:name w:val="ListLabel 1"/>
    <w:qFormat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ListLabel2">
    <w:name w:val="ListLabel 2"/>
    <w:qFormat/>
    <w:rPr>
      <w:rFonts w:ascii="Times New Roman" w:hAnsi="Times New Roman" w:cs="Times New Roman"/>
      <w:color w:val="000000" w:themeColor="text1"/>
      <w:sz w:val="24"/>
      <w:szCs w:val="24"/>
    </w:rPr>
  </w:style>
  <w:style w:type="character" w:styleId="ListLabel3">
    <w:name w:val="ListLabel 3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4">
    <w:name w:val="ListLabel 4"/>
    <w:qFormat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ListLabel5">
    <w:name w:val="ListLabel 5"/>
    <w:qFormat/>
    <w:rPr>
      <w:rFonts w:ascii="Times New Roman" w:hAnsi="Times New Roman" w:cs="Times New Roman"/>
      <w:color w:val="000000" w:themeColor="text1"/>
      <w:sz w:val="24"/>
      <w:szCs w:val="24"/>
    </w:rPr>
  </w:style>
  <w:style w:type="character" w:styleId="ListLabel6">
    <w:name w:val="ListLabel 6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7">
    <w:name w:val="ListLabel 7"/>
    <w:qFormat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ListLabel8">
    <w:name w:val="ListLabel 8"/>
    <w:qFormat/>
    <w:rPr>
      <w:rFonts w:ascii="Times New Roman" w:hAnsi="Times New Roman" w:cs="Times New Roman"/>
      <w:color w:val="000000" w:themeColor="text1"/>
      <w:sz w:val="24"/>
      <w:szCs w:val="24"/>
    </w:rPr>
  </w:style>
  <w:style w:type="character" w:styleId="ListLabel9">
    <w:name w:val="ListLabel 9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10">
    <w:name w:val="ListLabel 10"/>
    <w:qFormat/>
    <w:rPr>
      <w:rFonts w:ascii="Calibri" w:hAnsi="Calibri" w:eastAsia="Calibri" w:cs="" w:asciiTheme="minorHAnsi" w:cstheme="minorBidi" w:eastAsiaTheme="minorHAnsi" w:hAnsiTheme="minorHAnsi"/>
    </w:rPr>
  </w:style>
  <w:style w:type="character" w:styleId="ListLabel11">
    <w:name w:val="ListLabel 11"/>
    <w:qFormat/>
    <w:rPr>
      <w:rFonts w:ascii="Calibri" w:hAnsi="Calibri" w:eastAsia="Calibri" w:cs="" w:asciiTheme="minorHAnsi" w:cstheme="minorBidi" w:eastAsiaTheme="minorHAnsi" w:hAnsiTheme="minorHAnsi"/>
    </w:rPr>
  </w:style>
  <w:style w:type="character" w:styleId="ListLabel12">
    <w:name w:val="ListLabel 12"/>
    <w:qFormat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ListLabel13">
    <w:name w:val="ListLabel 13"/>
    <w:qFormat/>
    <w:rPr>
      <w:rFonts w:ascii="Times New Roman" w:hAnsi="Times New Roman" w:cs="Times New Roman"/>
      <w:color w:val="000000" w:themeColor="text1"/>
      <w:sz w:val="24"/>
      <w:szCs w:val="24"/>
    </w:rPr>
  </w:style>
  <w:style w:type="character" w:styleId="ListLabel14">
    <w:name w:val="ListLabel 14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15">
    <w:name w:val="ListLabel 15"/>
    <w:qFormat/>
    <w:rPr>
      <w:rFonts w:ascii="Calibri" w:hAnsi="Calibri" w:eastAsia="Calibri" w:cs="" w:asciiTheme="minorHAnsi" w:cstheme="minorBidi" w:eastAsiaTheme="minorHAnsi" w:hAnsiTheme="minorHAnsi"/>
    </w:rPr>
  </w:style>
  <w:style w:type="character" w:styleId="ListLabel16">
    <w:name w:val="ListLabel 16"/>
    <w:qFormat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ListLabel17">
    <w:name w:val="ListLabel 17"/>
    <w:qFormat/>
    <w:rPr>
      <w:rFonts w:ascii="Times New Roman" w:hAnsi="Times New Roman" w:cs="Times New Roman"/>
      <w:color w:val="000000" w:themeColor="text1"/>
      <w:sz w:val="24"/>
      <w:szCs w:val="24"/>
    </w:rPr>
  </w:style>
  <w:style w:type="character" w:styleId="ListLabel18">
    <w:name w:val="ListLabel 18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19">
    <w:name w:val="ListLabel 19"/>
    <w:qFormat/>
    <w:rPr>
      <w:rFonts w:ascii="Times New Roman" w:hAnsi="Times New Roman" w:eastAsia="Calibri" w:cs="" w:cstheme="minorBidi" w:eastAsiaTheme="minorHAnsi"/>
    </w:rPr>
  </w:style>
  <w:style w:type="character" w:styleId="ListLabel20">
    <w:name w:val="ListLabel 20"/>
    <w:qFormat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ListLabel21">
    <w:name w:val="ListLabel 21"/>
    <w:qFormat/>
    <w:rPr>
      <w:rFonts w:ascii="Times New Roman" w:hAnsi="Times New Roman" w:cs="Times New Roman"/>
      <w:color w:val="000000" w:themeColor="text1"/>
      <w:sz w:val="24"/>
      <w:szCs w:val="24"/>
    </w:rPr>
  </w:style>
  <w:style w:type="character" w:styleId="ListLabel22">
    <w:name w:val="ListLabel 22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23">
    <w:name w:val="ListLabel 23"/>
    <w:qFormat/>
    <w:rPr>
      <w:rFonts w:eastAsia="Calibri" w:cs="" w:cstheme="minorBidi" w:eastAsiaTheme="minorHAnsi"/>
    </w:rPr>
  </w:style>
  <w:style w:type="character" w:styleId="ListLabel24">
    <w:name w:val="ListLabel 24"/>
    <w:qFormat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ListLabel25">
    <w:name w:val="ListLabel 25"/>
    <w:qFormat/>
    <w:rPr>
      <w:rFonts w:ascii="Times New Roman" w:hAnsi="Times New Roman" w:cs="Times New Roman"/>
      <w:color w:val="000000" w:themeColor="text1"/>
      <w:sz w:val="24"/>
      <w:szCs w:val="24"/>
    </w:rPr>
  </w:style>
  <w:style w:type="character" w:styleId="ListLabel26">
    <w:name w:val="ListLabel 26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27">
    <w:name w:val="ListLabel 27"/>
    <w:qFormat/>
    <w:rPr>
      <w:rFonts w:eastAsia="Calibri" w:cs="" w:cstheme="minorBidi" w:eastAsiaTheme="minorHAnsi"/>
    </w:rPr>
  </w:style>
  <w:style w:type="character" w:styleId="ListLabel28">
    <w:name w:val="ListLabel 28"/>
    <w:qFormat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ListLabel29">
    <w:name w:val="ListLabel 29"/>
    <w:qFormat/>
    <w:rPr>
      <w:rFonts w:ascii="Times New Roman" w:hAnsi="Times New Roman" w:cs="Times New Roman"/>
      <w:color w:val="000000" w:themeColor="text1"/>
      <w:sz w:val="24"/>
      <w:szCs w:val="24"/>
    </w:rPr>
  </w:style>
  <w:style w:type="character" w:styleId="ListLabel30">
    <w:name w:val="ListLabel 30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31">
    <w:name w:val="ListLabel 31"/>
    <w:qFormat/>
    <w:rPr>
      <w:rFonts w:eastAsia="Calibri" w:cs="" w:cstheme="minorBidi" w:eastAsiaTheme="minorHAnsi"/>
    </w:rPr>
  </w:style>
  <w:style w:type="character" w:styleId="ListLabel32">
    <w:name w:val="ListLabel 32"/>
    <w:qFormat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styleId="ListLabel33">
    <w:name w:val="ListLabel 33"/>
    <w:qFormat/>
    <w:rPr>
      <w:rFonts w:ascii="Times New Roman" w:hAnsi="Times New Roman" w:cs="Times New Roman"/>
      <w:color w:val="000000" w:themeColor="text1"/>
      <w:sz w:val="24"/>
      <w:szCs w:val="24"/>
    </w:rPr>
  </w:style>
  <w:style w:type="character" w:styleId="ListLabel34">
    <w:name w:val="ListLabel 34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35">
    <w:name w:val="ListLabel 35"/>
    <w:qFormat/>
    <w:rPr>
      <w:rFonts w:eastAsia="Calibri" w:cs="" w:cstheme="minorBidi" w:eastAsiaTheme="minorHAnsi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basedOn w:val="Normal"/>
    <w:qFormat/>
    <w:rsid w:val="005c7ff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title" w:customStyle="1">
    <w:name w:val="consplustitle"/>
    <w:basedOn w:val="Normal"/>
    <w:qFormat/>
    <w:rsid w:val="005c7ff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Headertext" w:customStyle="1">
    <w:name w:val="headertext"/>
    <w:basedOn w:val="Normal"/>
    <w:qFormat/>
    <w:rsid w:val="005c7ff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Formattext" w:customStyle="1">
    <w:name w:val="formattext"/>
    <w:basedOn w:val="Normal"/>
    <w:qFormat/>
    <w:rsid w:val="005c7ff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 w:customStyle="1">
    <w:name w:val="Заголовок №1"/>
    <w:basedOn w:val="Normal"/>
    <w:link w:val="11"/>
    <w:qFormat/>
    <w:rsid w:val="000163d4"/>
    <w:pPr>
      <w:shd w:val="clear" w:color="auto" w:fill="FFFFFF"/>
      <w:spacing w:lineRule="exact" w:line="274" w:before="0" w:after="0"/>
      <w:jc w:val="center"/>
      <w:outlineLvl w:val="0"/>
    </w:pPr>
    <w:rPr>
      <w:rFonts w:ascii="Times New Roman" w:hAnsi="Times New Roman" w:eastAsia="Times New Roman" w:cs="Times New Roman"/>
      <w:sz w:val="23"/>
      <w:szCs w:val="23"/>
    </w:rPr>
  </w:style>
  <w:style w:type="paragraph" w:styleId="14" w:customStyle="1">
    <w:name w:val="Основной текст1"/>
    <w:basedOn w:val="Normal"/>
    <w:link w:val="a4"/>
    <w:qFormat/>
    <w:rsid w:val="000163d4"/>
    <w:pPr>
      <w:shd w:val="clear" w:color="auto" w:fill="FFFFFF"/>
      <w:spacing w:lineRule="exact" w:line="274" w:before="0" w:after="0"/>
      <w:ind w:hanging="320"/>
      <w:jc w:val="center"/>
    </w:pPr>
    <w:rPr>
      <w:rFonts w:ascii="Times New Roman" w:hAnsi="Times New Roman" w:eastAsia="Times New Roman" w:cs="Times New Roman"/>
      <w:sz w:val="23"/>
      <w:szCs w:val="23"/>
    </w:rPr>
  </w:style>
  <w:style w:type="paragraph" w:styleId="ConsPlusNormal1" w:customStyle="1">
    <w:name w:val="ConsPlusNormal"/>
    <w:uiPriority w:val="99"/>
    <w:qFormat/>
    <w:rsid w:val="000163d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docs.cntd.ru/document/902053196" TargetMode="External"/><Relationship Id="rId3" Type="http://schemas.openxmlformats.org/officeDocument/2006/relationships/hyperlink" Target="http://docs.cntd.ru/document/902053196" TargetMode="External"/><Relationship Id="rId4" Type="http://schemas.openxmlformats.org/officeDocument/2006/relationships/hyperlink" Target="http://docs.cntd.ru/document/902053196" TargetMode="External"/><Relationship Id="rId5" Type="http://schemas.openxmlformats.org/officeDocument/2006/relationships/hyperlink" Target="http://docs.cntd.ru/document/744100004" TargetMode="External"/><Relationship Id="rId6" Type="http://schemas.openxmlformats.org/officeDocument/2006/relationships/hyperlink" Target="http://danilovskiy-mr.ru/index.php/2013-10-14-06-55-29/620-lobsp" TargetMode="Externa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6BC92-3861-4519-AEBE-0B3D08837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Application>LibreOffice/6.1.4.2$Windows_x86 LibreOffice_project/9d0f32d1f0b509096fd65e0d4bec26ddd1938fd3</Application>
  <Pages>5</Pages>
  <Words>1181</Words>
  <Characters>8783</Characters>
  <CharactersWithSpaces>10368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2019-01-22T07:13:00Z</dcterms:created>
  <dc:creator>e.rotenko</dc:creator>
  <dc:description/>
  <dc:language>ru-RU</dc:language>
  <cp:lastModifiedBy/>
  <cp:lastPrinted>2019-02-20T11:57:14Z</cp:lastPrinted>
  <dcterms:modified xsi:type="dcterms:W3CDTF">2021-02-11T11:24:27Z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